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1DD7" w:rsidRPr="002C4E22" w:rsidRDefault="000F0379" w:rsidP="00401DD7">
      <w:pPr>
        <w:pStyle w:val="Kopfzeile"/>
        <w:tabs>
          <w:tab w:val="clear" w:pos="4536"/>
          <w:tab w:val="clear" w:pos="9072"/>
        </w:tabs>
        <w:rPr>
          <w:noProof/>
          <w:color w:val="FFFFFF"/>
          <w:lang w:val="de-CH"/>
        </w:rPr>
      </w:pPr>
      <w:r>
        <w:rPr>
          <w:noProof/>
          <w:color w:val="FFFFFF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-44662</wp:posOffset>
                </wp:positionH>
                <wp:positionV relativeFrom="paragraph">
                  <wp:posOffset>-99695</wp:posOffset>
                </wp:positionV>
                <wp:extent cx="5816813" cy="753533"/>
                <wp:effectExtent l="0" t="0" r="12700" b="2794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813" cy="7535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1925" w:rsidRPr="00641925" w:rsidRDefault="00641925" w:rsidP="00641925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5pt;margin-top:-7.85pt;width:458pt;height:59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9mNgIAAGsEAAAOAAAAZHJzL2Uyb0RvYy54bWysVF9v0zAQf0fiO1h+Z2naNeuiptO0UYQ0&#10;YGLwAVzbaQyOz5zdptun5+JkowWeEHmw7nx3v/vzO2d5dWgt22sMBlzF87MJZ9pJUMZtK/71y/rN&#10;grMQhVPCgtMVf9SBX61ev1p2vtRTaMAqjYxAXCg7X/EmRl9mWZCNbkU4A68dGWvAVkRScZspFB2h&#10;tzabTiZF1gEqjyB1CHR7Oxj5KuHXtZbxU10HHZmtONUW04np3PRntlqKcovCN0aOZYh/qKIVxlHS&#10;F6hbEQXbofkDqjUSIUAdzyS0GdS1kTr1QN3kk9+6eWiE16kXGk7wL2MK/w9WftzfIzOKuOPMiZYo&#10;ut5FSJlZ0Y+n86Ekrwd/j32Dwd+B/B6Yg5tGuK2+RoSu0UJRUXnvn50E9EqgULbpPoAidEHoaVKH&#10;GtsekGbADomQxxdC9CEySZfzRV4s8hlnkmwX89l8NkspRPkc7THEdxpa1gsVR9g59ZlYTynE/i7E&#10;xIoaexPqG2d1a4njvbAsL4riYkQcnTNRPmOmdsEatTbWJgW3mxuLjEIrPpsVxXo9BodjN+tYV/HL&#10;+XSeqjixhWOISfr+BpH6SLvZj/atU0mOwthBpiqtG2fdj3egKR42h5GxDahHmjrCsPH0QkloAJ84&#10;62jbKx5+7ARqzux7R8xd5ufn/fNIyvn8YkoKHls2xxbhJEFVPHI2iDdxeFI7j2bbUKY8de6g36Xa&#10;xOe1GKoa66aNJunkyRzryevXP2L1EwAA//8DAFBLAwQUAAYACAAAACEAPTt+GtwAAAAKAQAADwAA&#10;AGRycy9kb3ducmV2LnhtbEyPwU7DMBBE70j8g7VI3Fo70NI2xKlQEZxL4APceIkj7HUUu2n4e5YT&#10;nFa7M5p9U+3n4MWEY+ojaSiWCgRSG21PnYaP95fFFkTKhqzxkVDDNybY19dXlSltvNAbTk3uBIdQ&#10;Ko0Gl/NQSplah8GkZRyQWPuMYzCZ17GTdjQXDg9e3in1IIPpiT84M+DBYfvVnIOGduuf3ZSOr+lw&#10;XKlVU6xRjYPWtzfz0yOIjHP+M8MvPqNDzUyneCabhNew2HCVzLNYb0CwYad2fDmxU90rkHUl/1eo&#10;fwAAAP//AwBQSwECLQAUAAYACAAAACEAtoM4kv4AAADhAQAAEwAAAAAAAAAAAAAAAAAAAAAAW0Nv&#10;bnRlbnRfVHlwZXNdLnhtbFBLAQItABQABgAIAAAAIQA4/SH/1gAAAJQBAAALAAAAAAAAAAAAAAAA&#10;AC8BAABfcmVscy8ucmVsc1BLAQItABQABgAIAAAAIQB5oZ9mNgIAAGsEAAAOAAAAAAAAAAAAAAAA&#10;AC4CAABkcnMvZTJvRG9jLnhtbFBLAQItABQABgAIAAAAIQA9O34a3AAAAAoBAAAPAAAAAAAAAAAA&#10;AAAAAJAEAABkcnMvZG93bnJldi54bWxQSwUGAAAAAAQABADzAAAAmQUAAAAA&#10;" fillcolor="#36f">
                <v:textbox>
                  <w:txbxContent>
                    <w:p w:rsidR="00641925" w:rsidRPr="00641925" w:rsidRDefault="00641925" w:rsidP="00641925">
                      <w:pPr>
                        <w:jc w:val="center"/>
                        <w:rPr>
                          <w:lang w:val="de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C7BD8" w:rsidRPr="000D3023" w:rsidRDefault="00641925" w:rsidP="00641925">
      <w:pPr>
        <w:rPr>
          <w:color w:val="FFFFFF" w:themeColor="background1"/>
          <w:sz w:val="48"/>
          <w:szCs w:val="48"/>
          <w:lang w:val="de-CH"/>
        </w:rPr>
      </w:pPr>
      <w:r>
        <w:rPr>
          <w:color w:val="FFFFFF" w:themeColor="background1"/>
          <w:sz w:val="48"/>
          <w:szCs w:val="48"/>
          <w:lang w:val="de-CH"/>
        </w:rPr>
        <w:t>Werkstatt Dramen und Inszenieren</w:t>
      </w:r>
    </w:p>
    <w:p w:rsidR="001C7BD8" w:rsidRDefault="001C7BD8">
      <w:pPr>
        <w:rPr>
          <w:lang w:val="de-CH"/>
        </w:rPr>
      </w:pPr>
    </w:p>
    <w:p w:rsidR="001C7BD8" w:rsidRPr="00EA2201" w:rsidRDefault="001C7BD8">
      <w:pPr>
        <w:rPr>
          <w:sz w:val="20"/>
        </w:rPr>
      </w:pPr>
    </w:p>
    <w:tbl>
      <w:tblPr>
        <w:tblpPr w:leftFromText="141" w:rightFromText="141" w:vertAnchor="page" w:horzAnchor="margin" w:tblpY="2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7704"/>
      </w:tblGrid>
      <w:tr w:rsidR="00641925" w:rsidRPr="0098574A" w:rsidTr="00641925">
        <w:tc>
          <w:tcPr>
            <w:tcW w:w="1508" w:type="dxa"/>
            <w:shd w:val="clear" w:color="auto" w:fill="99CCFF"/>
          </w:tcPr>
          <w:p w:rsidR="00641925" w:rsidRPr="0098574A" w:rsidRDefault="00641925" w:rsidP="00641925">
            <w:pPr>
              <w:rPr>
                <w:sz w:val="20"/>
              </w:rPr>
            </w:pPr>
            <w:r w:rsidRPr="0098574A">
              <w:rPr>
                <w:sz w:val="20"/>
              </w:rPr>
              <w:t>Ziel</w:t>
            </w:r>
            <w:r>
              <w:rPr>
                <w:sz w:val="20"/>
              </w:rPr>
              <w:t>e</w:t>
            </w:r>
          </w:p>
        </w:tc>
        <w:tc>
          <w:tcPr>
            <w:tcW w:w="7704" w:type="dxa"/>
          </w:tcPr>
          <w:p w:rsidR="00641925" w:rsidRPr="00FB0A74" w:rsidRDefault="00A80D38" w:rsidP="00FB0A74">
            <w:pPr>
              <w:pStyle w:val="Listenabsatz"/>
              <w:numPr>
                <w:ilvl w:val="0"/>
                <w:numId w:val="18"/>
              </w:numPr>
              <w:rPr>
                <w:sz w:val="20"/>
              </w:rPr>
            </w:pPr>
            <w:r w:rsidRPr="00FB0A74">
              <w:rPr>
                <w:rFonts w:cs="Arial"/>
                <w:sz w:val="20"/>
              </w:rPr>
              <w:t>Sie lernen Theate</w:t>
            </w:r>
            <w:r w:rsidR="00136A71" w:rsidRPr="00FB0A74">
              <w:rPr>
                <w:rFonts w:cs="Arial"/>
                <w:sz w:val="20"/>
              </w:rPr>
              <w:t>rstücke und th</w:t>
            </w:r>
            <w:r w:rsidR="00FB0A74">
              <w:rPr>
                <w:rFonts w:cs="Arial"/>
                <w:sz w:val="20"/>
              </w:rPr>
              <w:t>eoretische Hintergründe kennen.</w:t>
            </w:r>
          </w:p>
          <w:p w:rsidR="00136A71" w:rsidRPr="00FB0A74" w:rsidRDefault="00136A71" w:rsidP="00FB0A74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 w:rsidRPr="00FB0A74">
              <w:rPr>
                <w:rFonts w:cs="Arial"/>
                <w:sz w:val="20"/>
              </w:rPr>
              <w:t>Sie können Stücke als Beispiele für geschlossenes, offenes, episches oder absurdes Theater einordnen und Unterscheide charakteri</w:t>
            </w:r>
            <w:r w:rsidR="00FB0A74">
              <w:rPr>
                <w:rFonts w:cs="Arial"/>
                <w:sz w:val="20"/>
              </w:rPr>
              <w:t>sieren.</w:t>
            </w:r>
          </w:p>
          <w:p w:rsidR="00136A71" w:rsidRPr="00FB0A74" w:rsidRDefault="00136A71" w:rsidP="00FB0A74">
            <w:pPr>
              <w:pStyle w:val="Listenabsatz"/>
              <w:numPr>
                <w:ilvl w:val="0"/>
                <w:numId w:val="18"/>
              </w:numPr>
              <w:rPr>
                <w:rFonts w:cs="Arial"/>
                <w:sz w:val="20"/>
              </w:rPr>
            </w:pPr>
            <w:r w:rsidRPr="00FB0A74">
              <w:rPr>
                <w:rFonts w:cs="Arial"/>
                <w:sz w:val="20"/>
              </w:rPr>
              <w:t>Sie überlegen sich, wie Szenen auf der Bühne umgesetzt werden können.</w:t>
            </w:r>
          </w:p>
          <w:p w:rsidR="00136A71" w:rsidRPr="00136A71" w:rsidRDefault="00136A71" w:rsidP="00136A71">
            <w:pPr>
              <w:pStyle w:val="Listenabsatz"/>
              <w:rPr>
                <w:rFonts w:cs="Arial"/>
                <w:sz w:val="20"/>
              </w:rPr>
            </w:pPr>
          </w:p>
        </w:tc>
      </w:tr>
      <w:tr w:rsidR="00641925" w:rsidRPr="0098574A" w:rsidTr="00641925">
        <w:tc>
          <w:tcPr>
            <w:tcW w:w="1508" w:type="dxa"/>
            <w:shd w:val="clear" w:color="auto" w:fill="99CCFF"/>
          </w:tcPr>
          <w:p w:rsidR="00641925" w:rsidRDefault="00A80D38" w:rsidP="00641925">
            <w:pPr>
              <w:rPr>
                <w:sz w:val="20"/>
              </w:rPr>
            </w:pPr>
            <w:r>
              <w:rPr>
                <w:sz w:val="20"/>
              </w:rPr>
              <w:t>Posten 1</w:t>
            </w:r>
          </w:p>
          <w:p w:rsidR="00A80D38" w:rsidRPr="0098574A" w:rsidRDefault="00A80D38" w:rsidP="00641925">
            <w:pPr>
              <w:rPr>
                <w:sz w:val="20"/>
              </w:rPr>
            </w:pPr>
            <w:r>
              <w:rPr>
                <w:sz w:val="20"/>
              </w:rPr>
              <w:t>30 Minuten</w:t>
            </w:r>
          </w:p>
        </w:tc>
        <w:tc>
          <w:tcPr>
            <w:tcW w:w="7704" w:type="dxa"/>
          </w:tcPr>
          <w:p w:rsidR="00641925" w:rsidRPr="00FB0A74" w:rsidRDefault="00641925" w:rsidP="00641925">
            <w:pPr>
              <w:pStyle w:val="Listenabsatz"/>
              <w:rPr>
                <w:b/>
                <w:sz w:val="20"/>
              </w:rPr>
            </w:pPr>
            <w:r w:rsidRPr="00FB0A74">
              <w:rPr>
                <w:b/>
                <w:sz w:val="20"/>
              </w:rPr>
              <w:t>Positionen und Bewegungen</w:t>
            </w:r>
          </w:p>
          <w:p w:rsidR="00FB0A74" w:rsidRDefault="00FB0A74" w:rsidP="00FB0A74">
            <w:pPr>
              <w:rPr>
                <w:sz w:val="20"/>
              </w:rPr>
            </w:pPr>
          </w:p>
          <w:p w:rsidR="00641925" w:rsidRPr="00FB0A74" w:rsidRDefault="00641925" w:rsidP="00FB0A74">
            <w:pPr>
              <w:pStyle w:val="Listenabsatz"/>
              <w:numPr>
                <w:ilvl w:val="0"/>
                <w:numId w:val="21"/>
              </w:numPr>
              <w:rPr>
                <w:sz w:val="20"/>
              </w:rPr>
            </w:pPr>
            <w:r w:rsidRPr="00FB0A74">
              <w:rPr>
                <w:sz w:val="20"/>
              </w:rPr>
              <w:t>Lesen Sie den Text „Simulierte Dramaturgie und Inszenierung“</w:t>
            </w:r>
            <w:r w:rsidR="00FB0A74" w:rsidRPr="00FB0A74">
              <w:rPr>
                <w:sz w:val="20"/>
              </w:rPr>
              <w:t>.</w:t>
            </w:r>
          </w:p>
          <w:p w:rsidR="00641925" w:rsidRDefault="00641925" w:rsidP="00641925">
            <w:pPr>
              <w:pStyle w:val="Listenabsatz"/>
              <w:rPr>
                <w:sz w:val="20"/>
              </w:rPr>
            </w:pPr>
            <w:r>
              <w:rPr>
                <w:sz w:val="20"/>
              </w:rPr>
              <w:t>Unterscheiden Sie die verschiedenen Positionen und Bewegungen, die die Schauspieler au</w:t>
            </w:r>
            <w:r w:rsidR="00FB0A74">
              <w:rPr>
                <w:sz w:val="20"/>
              </w:rPr>
              <w:t>f einer Bühne einnehmen können.</w:t>
            </w:r>
          </w:p>
          <w:p w:rsidR="00641925" w:rsidRDefault="00641925" w:rsidP="00641925">
            <w:pPr>
              <w:pStyle w:val="Listenabsatz"/>
              <w:rPr>
                <w:sz w:val="20"/>
              </w:rPr>
            </w:pPr>
          </w:p>
          <w:p w:rsidR="00641925" w:rsidRDefault="00641925" w:rsidP="00641925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 w:rsidR="00FB0A74">
              <w:rPr>
                <w:sz w:val="20"/>
              </w:rPr>
              <w:t>Gehen</w:t>
            </w:r>
            <w:r>
              <w:rPr>
                <w:sz w:val="20"/>
              </w:rPr>
              <w:t xml:space="preserve"> Sie</w:t>
            </w:r>
            <w:r w:rsidR="00FB0A74">
              <w:rPr>
                <w:sz w:val="20"/>
              </w:rPr>
              <w:t xml:space="preserve"> von folgendem</w:t>
            </w:r>
            <w:r>
              <w:rPr>
                <w:sz w:val="20"/>
              </w:rPr>
              <w:t xml:space="preserve"> Plot</w:t>
            </w:r>
            <w:r w:rsidR="00136A71">
              <w:rPr>
                <w:sz w:val="20"/>
              </w:rPr>
              <w:t>/Szen</w:t>
            </w:r>
            <w:r>
              <w:rPr>
                <w:sz w:val="20"/>
              </w:rPr>
              <w:t xml:space="preserve">e an: </w:t>
            </w:r>
          </w:p>
          <w:p w:rsidR="00641925" w:rsidRDefault="00641925" w:rsidP="00641925">
            <w:pPr>
              <w:ind w:left="720"/>
              <w:rPr>
                <w:sz w:val="20"/>
              </w:rPr>
            </w:pPr>
          </w:p>
          <w:p w:rsidR="00641925" w:rsidRDefault="00641925" w:rsidP="00641925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Das Stück </w:t>
            </w:r>
            <w:proofErr w:type="spellStart"/>
            <w:r>
              <w:rPr>
                <w:sz w:val="20"/>
              </w:rPr>
              <w:t>heisst</w:t>
            </w:r>
            <w:proofErr w:type="spellEnd"/>
            <w:r>
              <w:rPr>
                <w:sz w:val="20"/>
              </w:rPr>
              <w:t>: „Glückssträhne“</w:t>
            </w:r>
          </w:p>
          <w:p w:rsidR="00641925" w:rsidRDefault="00641925" w:rsidP="00641925">
            <w:pPr>
              <w:ind w:left="720"/>
              <w:rPr>
                <w:sz w:val="20"/>
              </w:rPr>
            </w:pPr>
            <w:r>
              <w:rPr>
                <w:sz w:val="20"/>
              </w:rPr>
              <w:t>„Ein armer, einsamer Mann gewinnt beim Lotto/Roulette/Poker 1 Million. Er kann vor lauter Freude nicht anders und erzählt beim Familienfest den Verwandten davon.“</w:t>
            </w:r>
          </w:p>
          <w:p w:rsidR="00641925" w:rsidRDefault="00641925" w:rsidP="00641925">
            <w:pPr>
              <w:ind w:left="720"/>
              <w:rPr>
                <w:sz w:val="20"/>
              </w:rPr>
            </w:pPr>
          </w:p>
          <w:p w:rsidR="00641925" w:rsidRPr="00760EE8" w:rsidRDefault="00641925" w:rsidP="00641925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 xml:space="preserve">Konstruieren Sie eine </w:t>
            </w:r>
            <w:r w:rsidRPr="00760EE8">
              <w:rPr>
                <w:sz w:val="20"/>
              </w:rPr>
              <w:t>Szene für diese Stück mit einem kurzen Dialog.</w:t>
            </w:r>
          </w:p>
          <w:p w:rsidR="00A80D38" w:rsidRDefault="00641925" w:rsidP="00A80D3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Wie muss in Grundzügen das Stück verlaufen, das es zu einer Tragödie wird? Wie zu einer Komödie?</w:t>
            </w:r>
          </w:p>
          <w:p w:rsidR="00A80D38" w:rsidRDefault="00A80D38" w:rsidP="00A80D3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Welche Positionen und Bewegungen können Sie in die Szenen integrieren? Zeichnen Sie die Bewegungen in di</w:t>
            </w:r>
            <w:r w:rsidR="00FB0A74">
              <w:rPr>
                <w:sz w:val="20"/>
              </w:rPr>
              <w:t>e Skizze auf der vierten Seite. Zeigen Sie den Entwurf dem Lehrer.</w:t>
            </w:r>
          </w:p>
          <w:p w:rsidR="00A80D38" w:rsidRPr="00A80D38" w:rsidRDefault="00A80D38" w:rsidP="00A80D38">
            <w:pPr>
              <w:pStyle w:val="Listenabsatz"/>
              <w:ind w:left="1080"/>
              <w:rPr>
                <w:sz w:val="20"/>
              </w:rPr>
            </w:pPr>
          </w:p>
        </w:tc>
      </w:tr>
      <w:tr w:rsidR="00641925" w:rsidRPr="0098574A" w:rsidTr="00641925">
        <w:tc>
          <w:tcPr>
            <w:tcW w:w="1508" w:type="dxa"/>
            <w:shd w:val="clear" w:color="auto" w:fill="99CCFF"/>
          </w:tcPr>
          <w:p w:rsidR="00641925" w:rsidRDefault="00A80D38" w:rsidP="00641925">
            <w:pPr>
              <w:rPr>
                <w:sz w:val="20"/>
              </w:rPr>
            </w:pPr>
            <w:r>
              <w:rPr>
                <w:sz w:val="20"/>
              </w:rPr>
              <w:t>Posten 2</w:t>
            </w:r>
          </w:p>
          <w:p w:rsidR="00727A36" w:rsidRDefault="00727A36" w:rsidP="00641925">
            <w:pPr>
              <w:rPr>
                <w:sz w:val="20"/>
              </w:rPr>
            </w:pPr>
            <w:r>
              <w:rPr>
                <w:sz w:val="20"/>
              </w:rPr>
              <w:t>30 Minuten</w:t>
            </w:r>
          </w:p>
          <w:p w:rsidR="00727A36" w:rsidRPr="0098574A" w:rsidRDefault="00727A36" w:rsidP="00641925">
            <w:pPr>
              <w:rPr>
                <w:sz w:val="20"/>
              </w:rPr>
            </w:pPr>
          </w:p>
        </w:tc>
        <w:tc>
          <w:tcPr>
            <w:tcW w:w="7704" w:type="dxa"/>
          </w:tcPr>
          <w:p w:rsidR="00136A71" w:rsidRDefault="00136A71" w:rsidP="00A80D38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Theoretischer Hintergrund </w:t>
            </w:r>
          </w:p>
          <w:p w:rsidR="00136A71" w:rsidRDefault="00136A71" w:rsidP="00A80D38">
            <w:pPr>
              <w:ind w:left="720"/>
              <w:rPr>
                <w:sz w:val="20"/>
              </w:rPr>
            </w:pPr>
          </w:p>
          <w:p w:rsidR="00641925" w:rsidRDefault="00A80D38" w:rsidP="00A80D38">
            <w:pPr>
              <w:ind w:left="720"/>
              <w:rPr>
                <w:sz w:val="20"/>
              </w:rPr>
            </w:pPr>
            <w:r>
              <w:rPr>
                <w:sz w:val="20"/>
              </w:rPr>
              <w:t>A. Lesen Sie das Papier „Fragen an das Drama“</w:t>
            </w:r>
            <w:r w:rsidR="003D01DB">
              <w:rPr>
                <w:sz w:val="20"/>
              </w:rPr>
              <w:t xml:space="preserve">. Übertragen Sie das Schema der geschlossenen Form des Theaters auf den Film „Die zwölf Geschworenen“. </w:t>
            </w:r>
            <w:r w:rsidR="00FB0A74">
              <w:rPr>
                <w:sz w:val="20"/>
              </w:rPr>
              <w:t>(auf ein Blatt Papier, dem Lehrer zeigen)</w:t>
            </w:r>
          </w:p>
          <w:p w:rsidR="003D01DB" w:rsidRDefault="003D01DB" w:rsidP="00A80D38">
            <w:pPr>
              <w:ind w:left="720"/>
              <w:rPr>
                <w:sz w:val="20"/>
              </w:rPr>
            </w:pPr>
          </w:p>
          <w:p w:rsidR="003D01DB" w:rsidRDefault="00727A36" w:rsidP="00A80D38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 w:rsidR="003D01DB">
              <w:rPr>
                <w:sz w:val="20"/>
              </w:rPr>
              <w:t xml:space="preserve">Welche Teile im Film lassen sich </w:t>
            </w:r>
            <w:r w:rsidR="00FB0A74">
              <w:rPr>
                <w:sz w:val="20"/>
              </w:rPr>
              <w:t>den</w:t>
            </w:r>
            <w:r w:rsidR="003D01DB">
              <w:rPr>
                <w:sz w:val="20"/>
              </w:rPr>
              <w:t xml:space="preserve"> 5 Akte</w:t>
            </w:r>
            <w:r w:rsidR="00FB0A74">
              <w:rPr>
                <w:sz w:val="20"/>
              </w:rPr>
              <w:t>n</w:t>
            </w:r>
            <w:r w:rsidR="003D01DB">
              <w:rPr>
                <w:sz w:val="20"/>
              </w:rPr>
              <w:t xml:space="preserve"> zuordnen? </w:t>
            </w:r>
          </w:p>
          <w:p w:rsidR="003D01DB" w:rsidRDefault="00727A36" w:rsidP="00A80D38">
            <w:pPr>
              <w:ind w:left="720"/>
              <w:rPr>
                <w:sz w:val="20"/>
              </w:rPr>
            </w:pPr>
            <w:r>
              <w:rPr>
                <w:sz w:val="20"/>
              </w:rPr>
              <w:t>C. Wie könnte der Inhalt von „Die zwölf Geschworenen“ in ein offenes Drama verändert werden?</w:t>
            </w:r>
          </w:p>
          <w:p w:rsidR="00181171" w:rsidRDefault="00181171" w:rsidP="00727A36">
            <w:pPr>
              <w:ind w:left="720"/>
              <w:rPr>
                <w:sz w:val="20"/>
              </w:rPr>
            </w:pPr>
          </w:p>
          <w:p w:rsidR="00181171" w:rsidRDefault="00181171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Zusatzauftrag: </w:t>
            </w: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D. Wie könnte der Inhalt von „Die zwölf Geschworenen“ in ein episches Drama verändert werden?</w:t>
            </w:r>
            <w:r w:rsidR="00FB0A74">
              <w:rPr>
                <w:sz w:val="20"/>
              </w:rPr>
              <w:t xml:space="preserve"> (evtl. zuerst nachlesen, was m</w:t>
            </w:r>
            <w:r w:rsidR="00181171">
              <w:rPr>
                <w:sz w:val="20"/>
              </w:rPr>
              <w:t xml:space="preserve">it </w:t>
            </w:r>
            <w:proofErr w:type="gramStart"/>
            <w:r w:rsidR="00181171">
              <w:rPr>
                <w:sz w:val="20"/>
              </w:rPr>
              <w:t>episches</w:t>
            </w:r>
            <w:proofErr w:type="gramEnd"/>
            <w:r w:rsidR="00181171">
              <w:rPr>
                <w:sz w:val="20"/>
              </w:rPr>
              <w:t xml:space="preserve"> Theater gemeint ist.</w:t>
            </w:r>
            <w:r w:rsidR="00FB0A74">
              <w:rPr>
                <w:sz w:val="20"/>
              </w:rPr>
              <w:t>)</w:t>
            </w:r>
          </w:p>
          <w:p w:rsidR="00727A36" w:rsidRDefault="00727A36" w:rsidP="00727A36">
            <w:pPr>
              <w:ind w:left="720"/>
              <w:rPr>
                <w:sz w:val="20"/>
              </w:rPr>
            </w:pPr>
          </w:p>
          <w:p w:rsidR="003D01DB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Notieren Sie die Antworten in vollständigen Sätzen auf ein Blatt, geben Sie Ihre Namen an und das Blatt dem Lehrer ab.</w:t>
            </w:r>
          </w:p>
          <w:p w:rsidR="00727A36" w:rsidRPr="00641925" w:rsidRDefault="00727A36" w:rsidP="00727A36">
            <w:pPr>
              <w:rPr>
                <w:sz w:val="20"/>
              </w:rPr>
            </w:pPr>
          </w:p>
        </w:tc>
      </w:tr>
      <w:tr w:rsidR="00A80D38" w:rsidRPr="0098574A" w:rsidTr="00641925">
        <w:tc>
          <w:tcPr>
            <w:tcW w:w="1508" w:type="dxa"/>
            <w:shd w:val="clear" w:color="auto" w:fill="99CCFF"/>
          </w:tcPr>
          <w:p w:rsidR="00A80D38" w:rsidRDefault="00727A36" w:rsidP="00A80D38">
            <w:pPr>
              <w:rPr>
                <w:sz w:val="20"/>
              </w:rPr>
            </w:pPr>
            <w:r>
              <w:rPr>
                <w:sz w:val="20"/>
              </w:rPr>
              <w:t>Posten 3</w:t>
            </w:r>
          </w:p>
          <w:p w:rsidR="00727A36" w:rsidRPr="0098574A" w:rsidRDefault="00727A36" w:rsidP="00A80D38">
            <w:pPr>
              <w:rPr>
                <w:sz w:val="20"/>
              </w:rPr>
            </w:pPr>
            <w:r>
              <w:rPr>
                <w:sz w:val="20"/>
              </w:rPr>
              <w:t>30 Minuten</w:t>
            </w:r>
          </w:p>
        </w:tc>
        <w:tc>
          <w:tcPr>
            <w:tcW w:w="7704" w:type="dxa"/>
          </w:tcPr>
          <w:p w:rsidR="00727A36" w:rsidRDefault="00BF789C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Klassische Tra</w:t>
            </w:r>
            <w:r w:rsidR="002B15D1">
              <w:rPr>
                <w:sz w:val="20"/>
              </w:rPr>
              <w:t>g</w:t>
            </w:r>
            <w:r>
              <w:rPr>
                <w:sz w:val="20"/>
              </w:rPr>
              <w:t>ödie: König Ödipus</w:t>
            </w:r>
          </w:p>
          <w:p w:rsidR="00BF789C" w:rsidRDefault="00BF789C" w:rsidP="00727A36">
            <w:pPr>
              <w:ind w:left="720"/>
              <w:rPr>
                <w:sz w:val="20"/>
              </w:rPr>
            </w:pP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A. Lesen Sie das </w:t>
            </w:r>
            <w:proofErr w:type="spellStart"/>
            <w:r>
              <w:rPr>
                <w:sz w:val="20"/>
              </w:rPr>
              <w:t>getAbstract</w:t>
            </w:r>
            <w:proofErr w:type="spellEnd"/>
            <w:r>
              <w:rPr>
                <w:sz w:val="20"/>
              </w:rPr>
              <w:t xml:space="preserve"> von „König Ödipus“.</w:t>
            </w:r>
          </w:p>
          <w:p w:rsidR="00A80D38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gramStart"/>
            <w:r>
              <w:rPr>
                <w:sz w:val="20"/>
              </w:rPr>
              <w:t>Welches</w:t>
            </w:r>
            <w:proofErr w:type="gramEnd"/>
            <w:r>
              <w:rPr>
                <w:sz w:val="20"/>
              </w:rPr>
              <w:t xml:space="preserve"> sind die </w:t>
            </w:r>
            <w:r w:rsidR="00A80D38">
              <w:rPr>
                <w:sz w:val="20"/>
              </w:rPr>
              <w:t>tragischen Elemente an „König Ödipus“?</w:t>
            </w: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C. Wie kann „König Ödipus“ in moderner Art und Weise aufgeführt werden?</w:t>
            </w:r>
          </w:p>
          <w:p w:rsidR="00727A36" w:rsidRDefault="00727A36" w:rsidP="00727A36">
            <w:pPr>
              <w:ind w:left="720"/>
              <w:rPr>
                <w:sz w:val="20"/>
              </w:rPr>
            </w:pPr>
          </w:p>
          <w:p w:rsidR="00727A36" w:rsidRDefault="00727A36" w:rsidP="00727A36">
            <w:pPr>
              <w:ind w:left="720"/>
              <w:rPr>
                <w:sz w:val="20"/>
              </w:rPr>
            </w:pP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Notieren Sie die Antworten in vollständigen Sätzen auf ein Blatt, geben Sie Ihre Namen an und das Blatt dem Lehrer ab.</w:t>
            </w:r>
          </w:p>
          <w:p w:rsidR="00FB0A74" w:rsidRDefault="00FB0A74" w:rsidP="00727A36">
            <w:pPr>
              <w:ind w:left="720"/>
              <w:rPr>
                <w:sz w:val="20"/>
              </w:rPr>
            </w:pPr>
          </w:p>
          <w:p w:rsidR="00FB0A74" w:rsidRDefault="00FB0A74" w:rsidP="00727A36">
            <w:pPr>
              <w:ind w:left="720"/>
              <w:rPr>
                <w:sz w:val="20"/>
              </w:rPr>
            </w:pPr>
          </w:p>
          <w:p w:rsidR="00727A36" w:rsidRPr="00641925" w:rsidRDefault="00727A36" w:rsidP="00727A36">
            <w:pPr>
              <w:ind w:left="720"/>
              <w:rPr>
                <w:sz w:val="20"/>
              </w:rPr>
            </w:pPr>
          </w:p>
        </w:tc>
      </w:tr>
      <w:tr w:rsidR="00727A36" w:rsidRPr="0098574A" w:rsidTr="00641925">
        <w:tc>
          <w:tcPr>
            <w:tcW w:w="1508" w:type="dxa"/>
            <w:shd w:val="clear" w:color="auto" w:fill="99CCFF"/>
          </w:tcPr>
          <w:p w:rsidR="00727A36" w:rsidRDefault="00727A36" w:rsidP="00A80D3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Posten 4</w:t>
            </w:r>
          </w:p>
          <w:p w:rsidR="00136A71" w:rsidRDefault="00136A71" w:rsidP="00A80D38">
            <w:pPr>
              <w:rPr>
                <w:sz w:val="20"/>
              </w:rPr>
            </w:pPr>
            <w:r>
              <w:rPr>
                <w:sz w:val="20"/>
              </w:rPr>
              <w:t>30 Minuten</w:t>
            </w:r>
          </w:p>
        </w:tc>
        <w:tc>
          <w:tcPr>
            <w:tcW w:w="7704" w:type="dxa"/>
          </w:tcPr>
          <w:p w:rsidR="00BF789C" w:rsidRDefault="00BF789C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Shakespeare: Hamlet</w:t>
            </w:r>
          </w:p>
          <w:p w:rsidR="00BF789C" w:rsidRDefault="00BF789C" w:rsidP="00727A36">
            <w:pPr>
              <w:ind w:left="720"/>
              <w:rPr>
                <w:sz w:val="20"/>
              </w:rPr>
            </w:pP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A. Lesen Sie das </w:t>
            </w:r>
            <w:proofErr w:type="spellStart"/>
            <w:r>
              <w:rPr>
                <w:sz w:val="20"/>
              </w:rPr>
              <w:t>getAbstract</w:t>
            </w:r>
            <w:proofErr w:type="spellEnd"/>
            <w:r>
              <w:rPr>
                <w:sz w:val="20"/>
              </w:rPr>
              <w:t xml:space="preserve"> von „Hamlet“.</w:t>
            </w:r>
          </w:p>
          <w:p w:rsidR="00FB0A74" w:rsidRDefault="00FB0A74" w:rsidP="00727A36">
            <w:pPr>
              <w:ind w:left="720"/>
              <w:rPr>
                <w:sz w:val="20"/>
              </w:rPr>
            </w:pPr>
          </w:p>
          <w:p w:rsidR="003B23D9" w:rsidRDefault="003B23D9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Betrachten Sie die Personenkonstellation auf S. 59 in Königs Erläuterungen. </w:t>
            </w:r>
          </w:p>
          <w:p w:rsidR="001645C9" w:rsidRDefault="001645C9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Vergleichen Sie sie mit der Darstellung auf S. 49 im Buch „Shakespeare!“ von </w:t>
            </w:r>
            <w:proofErr w:type="spellStart"/>
            <w:r>
              <w:rPr>
                <w:sz w:val="20"/>
              </w:rPr>
              <w:t>Mahrenholtz</w:t>
            </w:r>
            <w:proofErr w:type="spellEnd"/>
            <w:r>
              <w:rPr>
                <w:sz w:val="20"/>
              </w:rPr>
              <w:t xml:space="preserve"> und </w:t>
            </w:r>
            <w:proofErr w:type="spellStart"/>
            <w:r>
              <w:rPr>
                <w:sz w:val="20"/>
              </w:rPr>
              <w:t>Parisi</w:t>
            </w:r>
            <w:proofErr w:type="spellEnd"/>
            <w:r>
              <w:rPr>
                <w:sz w:val="20"/>
              </w:rPr>
              <w:t>.</w:t>
            </w:r>
          </w:p>
          <w:p w:rsidR="001645C9" w:rsidRDefault="001645C9" w:rsidP="00727A36">
            <w:pPr>
              <w:ind w:left="720"/>
              <w:rPr>
                <w:sz w:val="20"/>
              </w:rPr>
            </w:pPr>
          </w:p>
          <w:p w:rsidR="00727A36" w:rsidRDefault="00727A36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B. Jemand aus der Gruppe liest den bekannten Monolog vor. S. 60-61 im Reclam-Büchlein „</w:t>
            </w:r>
            <w:r w:rsidR="003B23D9">
              <w:rPr>
                <w:sz w:val="20"/>
              </w:rPr>
              <w:t>Sein oder Nichtsein“. Diskutieren Sie, was Hamlet meint.</w:t>
            </w:r>
          </w:p>
          <w:p w:rsidR="00FB0A74" w:rsidRDefault="003B23D9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C. Vergleichen Sie ihn mit dem Monolog im vierten Akt, 43. Szene, S.</w:t>
            </w:r>
            <w:r w:rsidR="00FB0A74">
              <w:rPr>
                <w:sz w:val="20"/>
              </w:rPr>
              <w:t xml:space="preserve"> 95-96 im Reclam Büchlein, den wieder jemand den anderen vorliest. </w:t>
            </w:r>
          </w:p>
          <w:p w:rsidR="003B23D9" w:rsidRDefault="003B23D9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Wie hat sich Hamlet verändert? Lesen Sie dazu auch die Stellen in Königserläuterungen (z. B. S. 60).</w:t>
            </w:r>
          </w:p>
          <w:p w:rsidR="003B23D9" w:rsidRDefault="003B23D9" w:rsidP="00727A36">
            <w:pPr>
              <w:ind w:left="720"/>
              <w:rPr>
                <w:sz w:val="20"/>
              </w:rPr>
            </w:pPr>
          </w:p>
          <w:p w:rsidR="00FB0A74" w:rsidRDefault="0001530C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D. Hamlet ist auch heute sehr</w:t>
            </w:r>
            <w:r w:rsidR="00FB0A74">
              <w:rPr>
                <w:sz w:val="20"/>
              </w:rPr>
              <w:t xml:space="preserve"> beliebt und wird oft aufgeführt. Diskutieren Sie Gründe dafür. </w:t>
            </w:r>
          </w:p>
          <w:p w:rsidR="003B23D9" w:rsidRDefault="003B23D9" w:rsidP="00727A36">
            <w:pPr>
              <w:ind w:left="720"/>
              <w:rPr>
                <w:sz w:val="20"/>
              </w:rPr>
            </w:pPr>
          </w:p>
        </w:tc>
      </w:tr>
      <w:tr w:rsidR="00136A71" w:rsidRPr="0098574A" w:rsidTr="00641925">
        <w:tc>
          <w:tcPr>
            <w:tcW w:w="1508" w:type="dxa"/>
            <w:shd w:val="clear" w:color="auto" w:fill="99CCFF"/>
          </w:tcPr>
          <w:p w:rsidR="00136A71" w:rsidRDefault="00136A71" w:rsidP="00A80D38">
            <w:pPr>
              <w:rPr>
                <w:sz w:val="20"/>
              </w:rPr>
            </w:pPr>
            <w:r>
              <w:rPr>
                <w:sz w:val="20"/>
              </w:rPr>
              <w:t>Posten 5:</w:t>
            </w:r>
          </w:p>
          <w:p w:rsidR="00136A71" w:rsidRDefault="00136A71" w:rsidP="00A80D38">
            <w:pPr>
              <w:rPr>
                <w:sz w:val="20"/>
              </w:rPr>
            </w:pPr>
            <w:r>
              <w:rPr>
                <w:sz w:val="20"/>
              </w:rPr>
              <w:t>30 Min</w:t>
            </w:r>
            <w:r w:rsidR="00BF789C">
              <w:rPr>
                <w:sz w:val="20"/>
              </w:rPr>
              <w:t>uten</w:t>
            </w:r>
          </w:p>
        </w:tc>
        <w:tc>
          <w:tcPr>
            <w:tcW w:w="7704" w:type="dxa"/>
          </w:tcPr>
          <w:p w:rsidR="00136A71" w:rsidRDefault="00136A71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Absurdes Theater</w:t>
            </w:r>
            <w:r w:rsidR="00BF789C">
              <w:rPr>
                <w:sz w:val="20"/>
              </w:rPr>
              <w:t>: Beckett</w:t>
            </w:r>
            <w:r w:rsidR="00FB0A74">
              <w:rPr>
                <w:sz w:val="20"/>
              </w:rPr>
              <w:t xml:space="preserve"> </w:t>
            </w:r>
          </w:p>
          <w:p w:rsidR="00136A71" w:rsidRDefault="00136A71" w:rsidP="00727A36">
            <w:pPr>
              <w:ind w:left="720"/>
              <w:rPr>
                <w:sz w:val="20"/>
              </w:rPr>
            </w:pPr>
          </w:p>
          <w:p w:rsidR="00136A71" w:rsidRDefault="00136A71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A. Lesen Sie das kurze Stück „Akt ohne Worte“ von Samuel Beckett. </w:t>
            </w:r>
          </w:p>
          <w:p w:rsidR="00136A71" w:rsidRDefault="00136A71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B. Lesen Sie dann den Text „Drama, Das Theater des Absurden“</w:t>
            </w:r>
          </w:p>
          <w:p w:rsidR="00136A71" w:rsidRDefault="00136A71" w:rsidP="00136A71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Inwiefern ist „Akt ohne Worte“ ein typisches Beispiel für das absurde Theater? </w:t>
            </w:r>
          </w:p>
          <w:p w:rsidR="00136A71" w:rsidRDefault="00136A71" w:rsidP="00136A71">
            <w:pPr>
              <w:ind w:left="720"/>
              <w:rPr>
                <w:sz w:val="20"/>
              </w:rPr>
            </w:pPr>
            <w:r>
              <w:rPr>
                <w:sz w:val="20"/>
              </w:rPr>
              <w:t>C. Wie würden Sie „Akt ohne Worte“ inszenieren?</w:t>
            </w:r>
          </w:p>
          <w:p w:rsidR="00BF789C" w:rsidRDefault="00BF789C" w:rsidP="00136A71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D. Wenn Sie das </w:t>
            </w:r>
            <w:proofErr w:type="spellStart"/>
            <w:r>
              <w:rPr>
                <w:sz w:val="20"/>
              </w:rPr>
              <w:t>getAbstract</w:t>
            </w:r>
            <w:proofErr w:type="spellEnd"/>
            <w:r>
              <w:rPr>
                <w:sz w:val="20"/>
              </w:rPr>
              <w:t xml:space="preserve"> „Warten auf Godot“ noch nicht gelesen haben, können Sie dies jetzt noch tun.</w:t>
            </w:r>
          </w:p>
          <w:p w:rsidR="00BF789C" w:rsidRDefault="00BF789C" w:rsidP="00136A71">
            <w:pPr>
              <w:ind w:left="720"/>
              <w:rPr>
                <w:sz w:val="20"/>
              </w:rPr>
            </w:pPr>
          </w:p>
        </w:tc>
      </w:tr>
      <w:tr w:rsidR="009C2314" w:rsidRPr="0098574A" w:rsidTr="00641925">
        <w:tc>
          <w:tcPr>
            <w:tcW w:w="1508" w:type="dxa"/>
            <w:shd w:val="clear" w:color="auto" w:fill="99CCFF"/>
          </w:tcPr>
          <w:p w:rsidR="009C2314" w:rsidRDefault="009C2314" w:rsidP="00A80D38">
            <w:pPr>
              <w:rPr>
                <w:sz w:val="20"/>
              </w:rPr>
            </w:pPr>
            <w:r>
              <w:rPr>
                <w:sz w:val="20"/>
              </w:rPr>
              <w:t>Posten 6</w:t>
            </w:r>
          </w:p>
          <w:p w:rsidR="009C2314" w:rsidRDefault="009C2314" w:rsidP="00A80D38">
            <w:pPr>
              <w:rPr>
                <w:sz w:val="20"/>
              </w:rPr>
            </w:pPr>
            <w:r>
              <w:rPr>
                <w:sz w:val="20"/>
              </w:rPr>
              <w:t>30 Minuten</w:t>
            </w:r>
          </w:p>
          <w:p w:rsidR="00E83F15" w:rsidRDefault="00E83F15" w:rsidP="00A80D38">
            <w:pPr>
              <w:rPr>
                <w:sz w:val="20"/>
              </w:rPr>
            </w:pPr>
          </w:p>
        </w:tc>
        <w:tc>
          <w:tcPr>
            <w:tcW w:w="7704" w:type="dxa"/>
          </w:tcPr>
          <w:p w:rsidR="009C2314" w:rsidRDefault="00CB0940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Sofatutor</w:t>
            </w:r>
          </w:p>
          <w:p w:rsidR="00E83F15" w:rsidRDefault="00E83F15" w:rsidP="00727A36">
            <w:pPr>
              <w:ind w:left="720"/>
              <w:rPr>
                <w:sz w:val="20"/>
              </w:rPr>
            </w:pPr>
          </w:p>
          <w:p w:rsidR="00E83F15" w:rsidRDefault="00CB0940" w:rsidP="00727A36">
            <w:pPr>
              <w:ind w:left="720"/>
              <w:rPr>
                <w:sz w:val="20"/>
              </w:rPr>
            </w:pPr>
            <w:r>
              <w:rPr>
                <w:sz w:val="20"/>
              </w:rPr>
              <w:t>Sehen Sie das Video und lösen Sie die Fragen.</w:t>
            </w:r>
          </w:p>
          <w:p w:rsidR="00E83F15" w:rsidRDefault="00E83F15" w:rsidP="00727A36">
            <w:pPr>
              <w:ind w:left="720"/>
              <w:rPr>
                <w:sz w:val="20"/>
              </w:rPr>
            </w:pPr>
          </w:p>
          <w:p w:rsidR="009C2314" w:rsidRDefault="009C2314" w:rsidP="00E83F15">
            <w:pPr>
              <w:ind w:left="720"/>
              <w:rPr>
                <w:sz w:val="20"/>
              </w:rPr>
            </w:pPr>
          </w:p>
        </w:tc>
      </w:tr>
    </w:tbl>
    <w:p w:rsidR="00BF789C" w:rsidRDefault="00BF789C" w:rsidP="00641925">
      <w:pPr>
        <w:pStyle w:val="NurText"/>
        <w:rPr>
          <w:rFonts w:ascii="Arial" w:hAnsi="Arial" w:cs="Arial"/>
          <w:sz w:val="20"/>
          <w:szCs w:val="20"/>
          <w:lang w:val="nb-NO"/>
        </w:rPr>
      </w:pPr>
    </w:p>
    <w:p w:rsidR="00BF789C" w:rsidRDefault="00BF789C">
      <w:pPr>
        <w:rPr>
          <w:rFonts w:cs="Arial"/>
          <w:sz w:val="20"/>
          <w:lang w:val="nb-NO" w:eastAsia="de-CH"/>
        </w:rPr>
      </w:pPr>
      <w:r>
        <w:rPr>
          <w:rFonts w:cs="Arial"/>
          <w:sz w:val="20"/>
          <w:lang w:val="nb-NO"/>
        </w:rPr>
        <w:br w:type="page"/>
      </w: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 w:rsidRPr="00BF789C">
        <w:rPr>
          <w:rFonts w:ascii="Arial" w:hAnsi="Arial" w:cs="Arial"/>
          <w:sz w:val="32"/>
          <w:szCs w:val="20"/>
          <w:lang w:val="nb-NO"/>
        </w:rPr>
        <w:lastRenderedPageBreak/>
        <w:t>Posten 1: Positionen und Bewegungen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lastRenderedPageBreak/>
        <w:t>Posten 2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  <w:r>
        <w:rPr>
          <w:rFonts w:ascii="Arial" w:hAnsi="Arial" w:cs="Arial"/>
          <w:sz w:val="32"/>
          <w:szCs w:val="20"/>
          <w:lang w:val="nb-NO"/>
        </w:rPr>
        <w:t>Theoretischer Hintergrund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3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  <w:r>
        <w:rPr>
          <w:rFonts w:ascii="Arial" w:hAnsi="Arial" w:cs="Arial"/>
          <w:sz w:val="32"/>
          <w:szCs w:val="20"/>
          <w:lang w:val="nb-NO"/>
        </w:rPr>
        <w:t>Tragödie: König Ödipus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4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  <w:r>
        <w:rPr>
          <w:rFonts w:ascii="Arial" w:hAnsi="Arial" w:cs="Arial"/>
          <w:sz w:val="32"/>
          <w:szCs w:val="20"/>
          <w:lang w:val="nb-NO"/>
        </w:rPr>
        <w:t>Shakespeare: Hamlet</w:t>
      </w:r>
    </w:p>
    <w:p w:rsidR="00BF789C" w:rsidRDefault="00BF789C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BF789C" w:rsidRDefault="00BF789C" w:rsidP="00BF789C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t>Posten 5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  <w:r>
        <w:rPr>
          <w:rFonts w:ascii="Arial" w:hAnsi="Arial" w:cs="Arial"/>
          <w:sz w:val="32"/>
          <w:szCs w:val="20"/>
          <w:lang w:val="nb-NO"/>
        </w:rPr>
        <w:t>Beckett: Akt ohne Worte – absurdes Theater</w:t>
      </w:r>
    </w:p>
    <w:p w:rsidR="00BF789C" w:rsidRDefault="00BF789C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FB0A74" w:rsidRDefault="00FB0A74">
      <w:pPr>
        <w:rPr>
          <w:rFonts w:cs="Arial"/>
          <w:sz w:val="32"/>
          <w:lang w:val="nb-NO" w:eastAsia="de-CH"/>
        </w:rPr>
      </w:pPr>
      <w:r>
        <w:rPr>
          <w:rFonts w:cs="Arial"/>
          <w:sz w:val="32"/>
          <w:lang w:val="nb-NO"/>
        </w:rPr>
        <w:br w:type="page"/>
      </w:r>
    </w:p>
    <w:p w:rsidR="00FB0A74" w:rsidRDefault="00FB0A74" w:rsidP="00FB0A74">
      <w:pPr>
        <w:pStyle w:val="NurText"/>
        <w:pBdr>
          <w:bottom w:val="single" w:sz="4" w:space="1" w:color="auto"/>
        </w:pBdr>
        <w:rPr>
          <w:rFonts w:ascii="Arial" w:hAnsi="Arial" w:cs="Arial"/>
          <w:sz w:val="32"/>
          <w:szCs w:val="20"/>
          <w:lang w:val="nb-NO"/>
        </w:rPr>
      </w:pPr>
      <w:r>
        <w:rPr>
          <w:rFonts w:ascii="Arial" w:hAnsi="Arial" w:cs="Arial"/>
          <w:sz w:val="32"/>
          <w:szCs w:val="20"/>
          <w:lang w:val="nb-NO"/>
        </w:rPr>
        <w:lastRenderedPageBreak/>
        <w:t>Posten 6</w:t>
      </w:r>
      <w:r w:rsidRPr="00BF789C">
        <w:rPr>
          <w:rFonts w:ascii="Arial" w:hAnsi="Arial" w:cs="Arial"/>
          <w:sz w:val="32"/>
          <w:szCs w:val="20"/>
          <w:lang w:val="nb-NO"/>
        </w:rPr>
        <w:t xml:space="preserve">: </w:t>
      </w:r>
      <w:r>
        <w:rPr>
          <w:rFonts w:ascii="Arial" w:hAnsi="Arial" w:cs="Arial"/>
          <w:sz w:val="32"/>
          <w:szCs w:val="20"/>
          <w:lang w:val="nb-NO"/>
        </w:rPr>
        <w:t>Dramatisches Potpourri</w:t>
      </w:r>
    </w:p>
    <w:p w:rsidR="00FB0A74" w:rsidRDefault="00FB0A74" w:rsidP="00BF789C">
      <w:pPr>
        <w:pStyle w:val="NurText"/>
        <w:rPr>
          <w:rFonts w:ascii="Arial" w:hAnsi="Arial" w:cs="Arial"/>
          <w:sz w:val="32"/>
          <w:szCs w:val="20"/>
          <w:lang w:val="nb-NO"/>
        </w:rPr>
      </w:pPr>
    </w:p>
    <w:p w:rsidR="00BF789C" w:rsidRPr="00FB0A74" w:rsidRDefault="00BF789C" w:rsidP="00FB0A74">
      <w:pPr>
        <w:ind w:left="720"/>
        <w:rPr>
          <w:sz w:val="20"/>
        </w:rPr>
      </w:pPr>
    </w:p>
    <w:sectPr w:rsidR="00BF789C" w:rsidRPr="00FB0A74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4E" w:rsidRDefault="00A9174E">
      <w:r>
        <w:separator/>
      </w:r>
    </w:p>
  </w:endnote>
  <w:endnote w:type="continuationSeparator" w:id="0">
    <w:p w:rsidR="00A9174E" w:rsidRDefault="00A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Default="00401DD7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2. L</w:t>
    </w:r>
    <w:r w:rsidR="001C7BD8">
      <w:rPr>
        <w:color w:val="000000"/>
        <w:sz w:val="20"/>
        <w:shd w:val="clear" w:color="auto" w:fill="99CCFF"/>
        <w:lang w:val="de-CH"/>
      </w:rPr>
      <w:t>ehrjahr</w:t>
    </w:r>
    <w:r w:rsidR="001C7BD8"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 xml:space="preserve">Seite </w:t>
    </w:r>
    <w:r w:rsidRPr="00401DD7">
      <w:rPr>
        <w:color w:val="FFFFFF"/>
        <w:sz w:val="20"/>
        <w:shd w:val="clear" w:color="auto" w:fill="99CCFF"/>
        <w:lang w:val="de-CH"/>
      </w:rPr>
      <w:fldChar w:fldCharType="begin"/>
    </w:r>
    <w:r w:rsidRPr="00401DD7">
      <w:rPr>
        <w:color w:val="FFFFFF"/>
        <w:sz w:val="20"/>
        <w:shd w:val="clear" w:color="auto" w:fill="99CCFF"/>
        <w:lang w:val="de-CH"/>
      </w:rPr>
      <w:instrText xml:space="preserve"> PAGE </w:instrText>
    </w:r>
    <w:r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1A028A">
      <w:rPr>
        <w:noProof/>
        <w:color w:val="FFFFFF"/>
        <w:sz w:val="20"/>
        <w:shd w:val="clear" w:color="auto" w:fill="99CCFF"/>
        <w:lang w:val="de-CH"/>
      </w:rPr>
      <w:t>1</w:t>
    </w:r>
    <w:r w:rsidRPr="00401DD7">
      <w:rPr>
        <w:color w:val="FFFFFF"/>
        <w:sz w:val="20"/>
        <w:shd w:val="clear" w:color="auto" w:fill="99CCFF"/>
        <w:lang w:val="de-CH"/>
      </w:rPr>
      <w:fldChar w:fldCharType="end"/>
    </w:r>
    <w:r w:rsidRPr="00401DD7">
      <w:rPr>
        <w:color w:val="FFFFFF"/>
        <w:sz w:val="20"/>
        <w:shd w:val="clear" w:color="auto" w:fill="99CCFF"/>
        <w:lang w:val="de-CH"/>
      </w:rPr>
      <w:t xml:space="preserve"> von </w:t>
    </w:r>
    <w:r w:rsidRPr="00401DD7">
      <w:rPr>
        <w:color w:val="FFFFFF"/>
        <w:sz w:val="20"/>
        <w:shd w:val="clear" w:color="auto" w:fill="99CCFF"/>
        <w:lang w:val="de-CH"/>
      </w:rPr>
      <w:fldChar w:fldCharType="begin"/>
    </w:r>
    <w:r w:rsidRPr="00401DD7">
      <w:rPr>
        <w:color w:val="FFFFFF"/>
        <w:sz w:val="20"/>
        <w:shd w:val="clear" w:color="auto" w:fill="99CCFF"/>
        <w:lang w:val="de-CH"/>
      </w:rPr>
      <w:instrText xml:space="preserve"> NUMPAGES </w:instrText>
    </w:r>
    <w:r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1A028A">
      <w:rPr>
        <w:noProof/>
        <w:color w:val="FFFFFF"/>
        <w:sz w:val="20"/>
        <w:shd w:val="clear" w:color="auto" w:fill="99CCFF"/>
        <w:lang w:val="de-CH"/>
      </w:rPr>
      <w:t>8</w:t>
    </w:r>
    <w:r w:rsidRPr="00401DD7">
      <w:rPr>
        <w:color w:val="FFFFFF"/>
        <w:sz w:val="20"/>
        <w:shd w:val="clear" w:color="auto" w:fill="99CCFF"/>
        <w:lang w:val="de-CH"/>
      </w:rPr>
      <w:fldChar w:fldCharType="end"/>
    </w:r>
    <w:r w:rsidR="001C7BD8">
      <w:rPr>
        <w:color w:val="FFFFFF"/>
        <w:sz w:val="20"/>
        <w:shd w:val="clear" w:color="auto" w:fill="99CCFF"/>
        <w:lang w:val="de-CH"/>
      </w:rPr>
      <w:tab/>
    </w:r>
    <w:proofErr w:type="spellStart"/>
    <w:r w:rsidR="00F60D06">
      <w:rPr>
        <w:rFonts w:cs="Arial"/>
        <w:color w:val="FFFFFF"/>
        <w:sz w:val="20"/>
        <w:shd w:val="clear" w:color="auto" w:fill="3366FF"/>
        <w:lang w:val="de-CH"/>
      </w:rPr>
      <w:t>Flid</w:t>
    </w:r>
    <w:proofErr w:type="spellEnd"/>
    <w:r w:rsidR="001C7BD8">
      <w:rPr>
        <w:rFonts w:cs="Arial"/>
        <w:color w:val="FFFFFF"/>
        <w:sz w:val="20"/>
        <w:shd w:val="clear" w:color="auto" w:fill="3366FF"/>
        <w:lang w:val="de-CH"/>
      </w:rPr>
      <w:t xml:space="preserve"> </w:t>
    </w:r>
    <w:r>
      <w:rPr>
        <w:rFonts w:cs="Arial"/>
        <w:color w:val="FFFFFF"/>
        <w:sz w:val="20"/>
        <w:shd w:val="clear" w:color="auto" w:fill="3366FF"/>
        <w:lang w:val="de-CH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4E" w:rsidRDefault="00A9174E">
      <w:r>
        <w:separator/>
      </w:r>
    </w:p>
  </w:footnote>
  <w:footnote w:type="continuationSeparator" w:id="0">
    <w:p w:rsidR="00A9174E" w:rsidRDefault="00A9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Pr="000D3023" w:rsidRDefault="00E22FCF" w:rsidP="00BF789C">
    <w:pPr>
      <w:pStyle w:val="Kopfzeile"/>
      <w:shd w:val="clear" w:color="auto" w:fill="FFFFFF"/>
      <w:tabs>
        <w:tab w:val="left" w:pos="6560"/>
      </w:tabs>
      <w:rPr>
        <w:rFonts w:ascii="Monotype Corsiva" w:hAnsi="Monotype Corsiva"/>
        <w:color w:val="FFFFFF"/>
        <w:sz w:val="20"/>
        <w:lang w:val="de-CH"/>
      </w:rPr>
    </w:pPr>
    <w:r w:rsidRPr="000D3023">
      <w:rPr>
        <w:color w:val="000000"/>
        <w:sz w:val="20"/>
        <w:shd w:val="clear" w:color="auto" w:fill="99CCFF"/>
        <w:lang w:val="de-CH"/>
      </w:rPr>
      <w:t>Orientierungswissen</w:t>
    </w:r>
    <w:r w:rsidR="001C7BD8" w:rsidRPr="000D3023">
      <w:rPr>
        <w:sz w:val="20"/>
        <w:shd w:val="clear" w:color="auto" w:fill="99CCFF"/>
        <w:lang w:val="de-CH"/>
      </w:rPr>
      <w:tab/>
    </w:r>
    <w:r w:rsidR="001C7BD8" w:rsidRPr="000D3023">
      <w:rPr>
        <w:sz w:val="20"/>
        <w:shd w:val="clear" w:color="auto" w:fill="99CCFF"/>
        <w:lang w:val="de-CH"/>
      </w:rPr>
      <w:tab/>
    </w:r>
    <w:r w:rsidR="00BF789C">
      <w:rPr>
        <w:sz w:val="20"/>
        <w:shd w:val="clear" w:color="auto" w:fill="99CCFF"/>
        <w:lang w:val="de-CH"/>
      </w:rPr>
      <w:t xml:space="preserve">Werkstatt: </w:t>
    </w:r>
    <w:r w:rsidR="00BF789C">
      <w:rPr>
        <w:sz w:val="20"/>
        <w:shd w:val="clear" w:color="auto" w:fill="99CCFF"/>
        <w:lang w:val="de-CH"/>
      </w:rPr>
      <w:tab/>
    </w:r>
    <w:r w:rsidR="00401DD7" w:rsidRPr="000D3023">
      <w:rPr>
        <w:sz w:val="20"/>
        <w:shd w:val="clear" w:color="auto" w:fill="99CCFF"/>
        <w:lang w:val="de-CH"/>
      </w:rPr>
      <w:t>Literaturwissenschaft/Drama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5F1"/>
    <w:multiLevelType w:val="hybridMultilevel"/>
    <w:tmpl w:val="30F813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764FE"/>
    <w:multiLevelType w:val="hybridMultilevel"/>
    <w:tmpl w:val="255C9E2A"/>
    <w:lvl w:ilvl="0" w:tplc="3D60F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87FC7"/>
    <w:multiLevelType w:val="hybridMultilevel"/>
    <w:tmpl w:val="7B749C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97670"/>
    <w:multiLevelType w:val="hybridMultilevel"/>
    <w:tmpl w:val="FB00E2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53286"/>
    <w:multiLevelType w:val="multilevel"/>
    <w:tmpl w:val="E11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C499E"/>
    <w:multiLevelType w:val="hybridMultilevel"/>
    <w:tmpl w:val="F44239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544F0"/>
    <w:multiLevelType w:val="hybridMultilevel"/>
    <w:tmpl w:val="3088541A"/>
    <w:lvl w:ilvl="0" w:tplc="5D1A1C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DD1500"/>
    <w:multiLevelType w:val="hybridMultilevel"/>
    <w:tmpl w:val="AE14D7B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BA7C71"/>
    <w:multiLevelType w:val="hybridMultilevel"/>
    <w:tmpl w:val="B57E165A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7B6763"/>
    <w:multiLevelType w:val="hybridMultilevel"/>
    <w:tmpl w:val="2FB836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90940"/>
    <w:multiLevelType w:val="multilevel"/>
    <w:tmpl w:val="3CB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934C3"/>
    <w:multiLevelType w:val="hybridMultilevel"/>
    <w:tmpl w:val="9DAC7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32B8D"/>
    <w:multiLevelType w:val="hybridMultilevel"/>
    <w:tmpl w:val="0E007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C380B"/>
    <w:multiLevelType w:val="hybridMultilevel"/>
    <w:tmpl w:val="791A4BE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8C6BD4"/>
    <w:multiLevelType w:val="multilevel"/>
    <w:tmpl w:val="EBD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6676E"/>
    <w:multiLevelType w:val="multilevel"/>
    <w:tmpl w:val="688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7A3D58"/>
    <w:multiLevelType w:val="hybridMultilevel"/>
    <w:tmpl w:val="55AC2C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3"/>
  </w:num>
  <w:num w:numId="5">
    <w:abstractNumId w:val="12"/>
  </w:num>
  <w:num w:numId="6">
    <w:abstractNumId w:val="20"/>
  </w:num>
  <w:num w:numId="7">
    <w:abstractNumId w:val="19"/>
  </w:num>
  <w:num w:numId="8">
    <w:abstractNumId w:val="4"/>
  </w:num>
  <w:num w:numId="9">
    <w:abstractNumId w:val="18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2"/>
  </w:num>
  <w:num w:numId="15">
    <w:abstractNumId w:val="15"/>
  </w:num>
  <w:num w:numId="16">
    <w:abstractNumId w:val="9"/>
  </w:num>
  <w:num w:numId="17">
    <w:abstractNumId w:val="11"/>
  </w:num>
  <w:num w:numId="18">
    <w:abstractNumId w:val="0"/>
  </w:num>
  <w:num w:numId="19">
    <w:abstractNumId w:val="1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8"/>
    <w:rsid w:val="00012F35"/>
    <w:rsid w:val="0001530C"/>
    <w:rsid w:val="000B5805"/>
    <w:rsid w:val="000D3023"/>
    <w:rsid w:val="000D5001"/>
    <w:rsid w:val="000F0379"/>
    <w:rsid w:val="00136A71"/>
    <w:rsid w:val="001645C9"/>
    <w:rsid w:val="00181171"/>
    <w:rsid w:val="001A028A"/>
    <w:rsid w:val="001B5468"/>
    <w:rsid w:val="001C21C7"/>
    <w:rsid w:val="001C7BD8"/>
    <w:rsid w:val="00230CE1"/>
    <w:rsid w:val="00260413"/>
    <w:rsid w:val="002B15D1"/>
    <w:rsid w:val="002C4E22"/>
    <w:rsid w:val="00351C41"/>
    <w:rsid w:val="00381A53"/>
    <w:rsid w:val="003B23D9"/>
    <w:rsid w:val="003D01DB"/>
    <w:rsid w:val="00401DD7"/>
    <w:rsid w:val="00412720"/>
    <w:rsid w:val="00450E9D"/>
    <w:rsid w:val="00456834"/>
    <w:rsid w:val="00465874"/>
    <w:rsid w:val="004B39EA"/>
    <w:rsid w:val="004D6D33"/>
    <w:rsid w:val="005203F6"/>
    <w:rsid w:val="00561B13"/>
    <w:rsid w:val="0061331C"/>
    <w:rsid w:val="00641925"/>
    <w:rsid w:val="00656F25"/>
    <w:rsid w:val="00727A36"/>
    <w:rsid w:val="0073053D"/>
    <w:rsid w:val="00760EE8"/>
    <w:rsid w:val="007A4A83"/>
    <w:rsid w:val="007F36D7"/>
    <w:rsid w:val="00812760"/>
    <w:rsid w:val="0082110F"/>
    <w:rsid w:val="0098574A"/>
    <w:rsid w:val="009C2314"/>
    <w:rsid w:val="009C6181"/>
    <w:rsid w:val="00A80D38"/>
    <w:rsid w:val="00A9174E"/>
    <w:rsid w:val="00AD21A9"/>
    <w:rsid w:val="00B16580"/>
    <w:rsid w:val="00B622CC"/>
    <w:rsid w:val="00BF789C"/>
    <w:rsid w:val="00CB0940"/>
    <w:rsid w:val="00D35A89"/>
    <w:rsid w:val="00E22FCF"/>
    <w:rsid w:val="00E41AE3"/>
    <w:rsid w:val="00E83F15"/>
    <w:rsid w:val="00E921EE"/>
    <w:rsid w:val="00EA2201"/>
    <w:rsid w:val="00ED0D96"/>
    <w:rsid w:val="00F170D0"/>
    <w:rsid w:val="00F4062C"/>
    <w:rsid w:val="00F52A94"/>
    <w:rsid w:val="00F60D06"/>
    <w:rsid w:val="00F87055"/>
    <w:rsid w:val="00F97B24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2FC5-E862-41C3-9E06-05A22746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8</Pages>
  <Words>556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3640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http://german.imdb.com/title/tt0050083</vt:lpwstr>
      </vt:variant>
      <vt:variant>
        <vt:lpwstr/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http://www.follow-me-now.de/html/die_zwolf_geschworenen.html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5</cp:revision>
  <cp:lastPrinted>2017-01-18T08:23:00Z</cp:lastPrinted>
  <dcterms:created xsi:type="dcterms:W3CDTF">2017-01-10T14:19:00Z</dcterms:created>
  <dcterms:modified xsi:type="dcterms:W3CDTF">2017-01-18T08:36:00Z</dcterms:modified>
</cp:coreProperties>
</file>